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/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Comparative Analysis of MLflow and Weights &amp; Biases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High-Level Comparative Matrix</w:t>
      </w:r>
      <w:r w:rsidDel="00000000" w:rsidR="00000000" w:rsidRPr="00000000">
        <w:rPr>
          <w:rtl w:val="0"/>
        </w:rPr>
      </w:r>
    </w:p>
    <w:tbl>
      <w:tblPr>
        <w:tblStyle w:val="Table1"/>
        <w:tblW w:w="937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55"/>
        <w:tblGridChange w:id="0">
          <w:tblGrid>
            <w:gridCol w:w="2340"/>
            <w:gridCol w:w="2340"/>
            <w:gridCol w:w="2340"/>
            <w:gridCol w:w="235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 / Domain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MLflow (OSS Self-Hosted)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Weights &amp; Biases (Enterprise Self-Hosted)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Strategic Implication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Primary Philosophy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Lifecycle Management &amp; Standardization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Experiment Tracking &amp; Developer Productivity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MLflow is broad; W&amp;B is deep.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Licensing 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highlight w:val="yellow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highlight w:val="yellow"/>
                <w:rtl w:val="0"/>
              </w:rPr>
              <w:t xml:space="preserve">Free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 (Apache 2.0)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(Per User / Per Compute Hour)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commentRangeStart w:id="0"/>
            <w:commentRangeStart w:id="1"/>
            <w:commentRangeStart w:id="2"/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MLflow scales cheaply; W&amp;B scales linearly with team size.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commentRangeEnd w:id="0"/>
            <w:r w:rsidDel="00000000" w:rsidR="00000000" w:rsidRPr="00000000">
              <w:commentReference w:id="0"/>
            </w:r>
            <w:commentRangeEnd w:id="1"/>
            <w:r w:rsidDel="00000000" w:rsidR="00000000" w:rsidRPr="00000000">
              <w:commentReference w:id="1"/>
            </w:r>
            <w:commentRangeEnd w:id="2"/>
            <w:r w:rsidDel="00000000" w:rsidR="00000000" w:rsidRPr="00000000">
              <w:commentReference w:id="2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Infrastructure Footprint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highlight w:val="yellow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highlight w:val="yellow"/>
                <w:rtl w:val="0"/>
              </w:rPr>
              <w:t xml:space="preserve">Low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 (Single Binary/Container + DB)- smaller attack surface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highlight w:val="re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red"/>
                <w:rtl w:val="0"/>
              </w:rPr>
              <w:t xml:space="preserve">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highlight w:val="red"/>
                <w:rtl w:val="0"/>
              </w:rPr>
              <w:t xml:space="preserve">High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red"/>
                <w:rtl w:val="0"/>
              </w:rPr>
              <w:t xml:space="preserve"> (Kubernetes Cluster + Redis + MySQL)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W&amp;B requires a dedicated platform team to maintain the infra.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Air-Gap Capability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Native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(No internet required)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highlight w:val="re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red"/>
                <w:rtl w:val="0"/>
              </w:rPr>
              <w:t xml:space="preserve">⚠️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highlight w:val="red"/>
                <w:rtl w:val="0"/>
              </w:rPr>
              <w:t xml:space="preserve">Complex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red"/>
                <w:rtl w:val="0"/>
              </w:rPr>
              <w:t xml:space="preserve"> (Requires "Air-gapped" License &amp; Operator)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commentRangeStart w:id="3"/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MLflow is passive; W&amp;B requires active license syncing mechanisms.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  <w:commentRangeEnd w:id="3"/>
            <w:r w:rsidDel="00000000" w:rsidR="00000000" w:rsidRPr="00000000">
              <w:commentReference w:id="3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Authentication &amp; RBAC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Manual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(Requires Proxy/Plugin)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highlight w:val="yellow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highlight w:val="yellow"/>
                <w:rtl w:val="0"/>
              </w:rPr>
              <w:t xml:space="preserve">Enterprise-Grade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 (SSO, SAML, RBAC)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commentRangeStart w:id="4"/>
            <w:commentRangeStart w:id="5"/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MLflow security must be "built"; W&amp;B security is "configured".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  <w:commentRangeEnd w:id="4"/>
            <w:r w:rsidDel="00000000" w:rsidR="00000000" w:rsidRPr="00000000">
              <w:commentReference w:id="4"/>
            </w:r>
            <w:commentRangeEnd w:id="5"/>
            <w:r w:rsidDel="00000000" w:rsidR="00000000" w:rsidRPr="00000000">
              <w:commentReference w:id="5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Visualization Quality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(Matplotlib/HTML)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Dynamic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(Interactive, Audio, 3D, Video)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W&amp;B allows deep inspection of complex data types crucial for AI.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System Metrics (GPU/CPU)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highlight w:val="re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red"/>
                <w:rtl w:val="0"/>
              </w:rPr>
              <w:t xml:space="preserve">⚠️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highlight w:val="red"/>
                <w:rtl w:val="0"/>
              </w:rPr>
              <w:t xml:space="preserve">Manual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red"/>
                <w:rtl w:val="0"/>
              </w:rPr>
              <w:t xml:space="preserve"> (Requires psutil config)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highlight w:val="yellow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highlight w:val="yellow"/>
                <w:rtl w:val="0"/>
              </w:rPr>
              <w:t xml:space="preserve">Automatic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 (Rich Telemetry Agents)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commentRangeStart w:id="6"/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W&amp;B correlates system health with model performance automatically.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  <w:commentRangeEnd w:id="6"/>
            <w:r w:rsidDel="00000000" w:rsidR="00000000" w:rsidRPr="00000000">
              <w:commentReference w:id="6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GenAI / LLM Tracing (No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t relevant)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000000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Emerging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(MLflow 3.0 Tracing)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000000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Mature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(W&amp;B Weave)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000000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Both serve LLMs, but W&amp;B Weave offers better interactive debugging.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Prompt Engineering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 (Not relevant)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000000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Prompt Registry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000000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W&amp;B Prompts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000000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Both support versioning; W&amp;B offers better side-by-side comparison.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Collaboration Tools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highlight w:val="re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red"/>
                <w:rtl w:val="0"/>
              </w:rPr>
              <w:t xml:space="preserve">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highlight w:val="red"/>
                <w:rtl w:val="0"/>
              </w:rPr>
              <w:t xml:space="preserve">Basic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red"/>
                <w:rtl w:val="0"/>
              </w:rPr>
              <w:t xml:space="preserve"> (Shared UI)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highlight w:val="yellow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highlight w:val="yellow"/>
                <w:rtl w:val="0"/>
              </w:rPr>
              <w:t xml:space="preserve">Advanced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 (Reports, Comments, Alerts)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commentRangeStart w:id="7"/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W&amp;B Reports allow narrative storytelling for stakeholders.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12</w:t>
            </w:r>
            <w:commentRangeEnd w:id="7"/>
            <w:r w:rsidDel="00000000" w:rsidR="00000000" w:rsidRPr="00000000">
              <w:commentReference w:id="7"/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Privacy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highlight w:val="yellow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highlight w:val="yellow"/>
                <w:rtl w:val="0"/>
              </w:rPr>
              <w:t xml:space="preserve">Full Control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 (Your S3/DB)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highlight w:val="yellow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highlight w:val="yellow"/>
                <w:rtl w:val="0"/>
              </w:rPr>
              <w:t xml:space="preserve">Full Control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highlight w:val="yellow"/>
                <w:rtl w:val="0"/>
              </w:rPr>
              <w:t xml:space="preserve"> (Your S3/DB)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Both platforms support "Bring Your Own Bucket" (BYOB).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0000e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0000e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0000e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0000e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0000e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0000e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0000e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0000e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0000ee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spacing w:after="80" w:before="280" w:lineRule="auto"/>
        <w:rPr>
          <w:sz w:val="26"/>
          <w:szCs w:val="26"/>
        </w:rPr>
      </w:pPr>
      <w:bookmarkStart w:colFirst="0" w:colLast="0" w:name="_xi3n4t1633m1" w:id="0"/>
      <w:bookmarkEnd w:id="0"/>
      <w:r w:rsidDel="00000000" w:rsidR="00000000" w:rsidRPr="00000000">
        <w:rPr>
          <w:sz w:val="26"/>
          <w:szCs w:val="26"/>
          <w:rtl w:val="0"/>
        </w:rPr>
        <w:t xml:space="preserve">Choose MLflow if: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You prioritize auditability, and cost control</w:t>
      </w:r>
      <w:r w:rsidDel="00000000" w:rsidR="00000000" w:rsidRPr="00000000">
        <w:rPr>
          <w:rtl w:val="0"/>
        </w:rPr>
        <w:t xml:space="preserve">: Fully open-source (Apache 2.0), no telemetry, inspectable code, native air-gapped operation, and a small attack surface that fits regulated or classified environments.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Your workflows are deployment- and governance-centric</w:t>
      </w:r>
      <w:r w:rsidDel="00000000" w:rsidR="00000000" w:rsidRPr="00000000">
        <w:rPr>
          <w:rtl w:val="0"/>
        </w:rPr>
        <w:t xml:space="preserve">: Strong model registry, explicit lifecycle stages, CI/CD and webhook integration, standardized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pyfunc</w:t>
      </w:r>
      <w:r w:rsidDel="00000000" w:rsidR="00000000" w:rsidRPr="00000000">
        <w:rPr>
          <w:rtl w:val="0"/>
        </w:rPr>
        <w:t xml:space="preserve"> interface, and clean alignment with traditional MLOps and tabular/structured ML.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You’re willing to trade developer UX for platform control</w:t>
      </w:r>
      <w:r w:rsidDel="00000000" w:rsidR="00000000" w:rsidRPr="00000000">
        <w:rPr>
          <w:rtl w:val="0"/>
        </w:rPr>
        <w:t xml:space="preserve">: Requires custom auth, RBAC, visualization, and collaboration tooling (“shadow engineering”), but remains ~3× cheaper in TCO if productivity gains are not critical.</w:t>
      </w:r>
    </w:p>
    <w:p w:rsidR="00000000" w:rsidDel="00000000" w:rsidP="00000000" w:rsidRDefault="00000000" w:rsidRPr="00000000" w14:paraId="00000041">
      <w:pPr>
        <w:pStyle w:val="Heading3"/>
        <w:spacing w:after="80" w:before="280" w:lineRule="auto"/>
        <w:rPr>
          <w:sz w:val="26"/>
          <w:szCs w:val="26"/>
        </w:rPr>
      </w:pPr>
      <w:bookmarkStart w:colFirst="0" w:colLast="0" w:name="_u9mg3dvghaja" w:id="1"/>
      <w:bookmarkEnd w:id="1"/>
      <w:r w:rsidDel="00000000" w:rsidR="00000000" w:rsidRPr="00000000">
        <w:rPr>
          <w:sz w:val="26"/>
          <w:szCs w:val="26"/>
          <w:rtl w:val="0"/>
        </w:rPr>
        <w:t xml:space="preserve">Choose Weights &amp; Biases (W&amp;B) if: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You prioritize </w:t>
      </w:r>
      <w:r w:rsidDel="00000000" w:rsidR="00000000" w:rsidRPr="00000000">
        <w:rPr>
          <w:b w:val="1"/>
          <w:bCs w:val="1"/>
          <w:highlight w:val="yellow"/>
          <w:rtl w:val="0"/>
        </w:rPr>
        <w:t xml:space="preserve">researcher productivity and deep learning velocity</w:t>
      </w:r>
      <w:r w:rsidDel="00000000" w:rsidR="00000000" w:rsidRPr="00000000">
        <w:rPr>
          <w:rtl w:val="0"/>
        </w:rPr>
        <w:t xml:space="preserve">: Best-in-class interactive visualizations, automatic system metrics, rich media support (audio/video/3D), lineage graphs, and minimal logging boilerplate.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You need </w:t>
      </w:r>
      <w:r w:rsidDel="00000000" w:rsidR="00000000" w:rsidRPr="00000000">
        <w:rPr>
          <w:b w:val="1"/>
          <w:bCs w:val="1"/>
          <w:highlight w:val="yellow"/>
          <w:rtl w:val="0"/>
        </w:rPr>
        <w:t xml:space="preserve">real-time observability</w:t>
      </w:r>
      <w:r w:rsidDel="00000000" w:rsidR="00000000" w:rsidRPr="00000000">
        <w:rPr>
          <w:b w:val="1"/>
          <w:bCs w:val="1"/>
          <w:shd w:fill="fff2cc" w:val="clear"/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and GenAI workflows</w:t>
      </w:r>
      <w:r w:rsidDel="00000000" w:rsidR="00000000" w:rsidRPr="00000000">
        <w:rPr>
          <w:rtl w:val="0"/>
        </w:rPr>
        <w:t xml:space="preserve">: Streaming ingestion, live dashboards, async processing, mature LLM tooling (Weave, evals, tracing, cost tracking) that materially speeds up debugging and iteration.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You </w:t>
      </w:r>
      <w:r w:rsidDel="00000000" w:rsidR="00000000" w:rsidRPr="00000000">
        <w:rPr>
          <w:b w:val="1"/>
          <w:bCs w:val="1"/>
          <w:highlight w:val="yellow"/>
          <w:rtl w:val="0"/>
        </w:rPr>
        <w:t xml:space="preserve">can afford platform complexity and licensing</w:t>
      </w:r>
      <w:r w:rsidDel="00000000" w:rsidR="00000000" w:rsidRPr="00000000">
        <w:rPr>
          <w:rtl w:val="0"/>
        </w:rPr>
        <w:t xml:space="preserve">: Requires Kubernetes, Redis, MySQL, and an enterprise (often air-gapped) license—but delivers enterprise-grade SSO/RBAC/audit logs and productivity gains that often outweigh the higher cost.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Vincent" w:id="6" w:date="2025-12-31T01:16:29Z"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Aspect | MLflow `log_system_metrics=True` | W&amp;B |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------------------- | -------------------------------- | ---------------- |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One-line enablement | ✅ | ✅ |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CPU metrics | ✅ | ✅ |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Memory metrics | ✅ | ✅ |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Disk metrics | ✅ | ✅ |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GPU utilization | ❌ / ⚠️ | ✅ |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Multi-GPU | ⚠️ | ✅ |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Multi-node | ❌ | ✅ |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Live UI | ❌ | ✅ |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Sampling robustness | Basic | Production-grade |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| Alerts &amp; insights | ❌ | ✅ |</w:t>
      </w:r>
    </w:p>
  </w:comment>
  <w:comment w:author="Vincent" w:id="0" w:date="2025-12-31T00:25:00Z"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https://www.index.dev/skill-vs-skill/ai-wandb-vs-mlflow-vs-neptune</w:t>
      </w:r>
    </w:p>
  </w:comment>
  <w:comment w:author="Vincent" w:id="1" w:date="2025-12-31T00:34:47Z"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 enterprise license fee: 200-400 usd/user/month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 infrastructure - compute and K8, storage, networking (traffic cost)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 Devops and SRE costs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4. Tech support</w:t>
      </w:r>
    </w:p>
  </w:comment>
  <w:comment w:author="Vincent" w:id="2" w:date="2025-12-31T00:38:03Z"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Expected TCO: $500-$2,000/month for medium-scale AI project (5-10 users, moderate experiment tracking). Includes Team plan subscriptions ($250-$500), additional storage costs ($100-$500), and compute overhead for logging (~$150-$1,000). Enterprise deployments can exceed $5,000/month</w:t>
      </w:r>
    </w:p>
  </w:comment>
  <w:comment w:author="Vincent" w:id="4" w:date="2025-12-31T00:53:32Z"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MLflow supports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Basic HTTP auth (username/password)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Pluggable/custom authentication (via plugins)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Can integrate with external IdPs only if you implement it yourself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Token/JWT handling is possible but not turnkey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 built-in UI for SSO configuration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Reality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Authentication is developer-configured, not productized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SSO, LDAP, OIDC require custom plugins or reverse proxies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Works well for internal or controlled environments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More effort to maintain in enterprise settings</w:t>
      </w:r>
    </w:p>
  </w:comment>
  <w:comment w:author="Vincent" w:id="5" w:date="2025-12-31T00:54:22Z"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W&amp;B supports out of the box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OIDC SSO (Okta, Keycloak, Auth0, Google, Entra, Cognito)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LDAP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Identity federation via JWT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API keys for service accounts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UI-based configuration via System Console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Auto-provisioning of users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Reality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Enterprise-grade authentication is first-class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 custom coding required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Centralized identity management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Matches typical enterprise security expectations</w:t>
      </w:r>
    </w:p>
  </w:comment>
  <w:comment w:author="Vincent" w:id="7" w:date="2025-12-31T01:30:02Z"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WandB: Interactive dashboards with parallel coordinates plots, parameter importance analysis, scatter plots, and custom charts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Real-time experiment tracking with automatic logging of hyperparameters, metrics, and system stats (GPU/CPU usage, memory)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Rich media logging including 3D visualizations, images, audio, video, and molecular data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Customizable workspaces with configurable panels, run comparisons, and filtering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Sweeps visualization with auto-generated plots for hyperparameter tuning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Collaborative features like Reports for sharing findings</w:t>
      </w:r>
    </w:p>
  </w:comment>
  <w:comment w:author="Vincent" w:id="3" w:date="2025-12-31T00:42:59Z"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Air-gapped is a Self-Managed deployment option for environments without internet access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You need a valid W&amp;B Server license (obtain from deploy.wandb.ai)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You're responsible for hosting all container images and Helm charts in internal registries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Set airgapped: true in your operator configuration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https://docs.wandb.ai/platform/hosting/self-managed/operator-airgapped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